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ED617" w14:textId="56EC7DD0" w:rsidR="00537183" w:rsidRDefault="00EC1E9E">
      <w:pPr>
        <w:rPr>
          <w:rFonts w:ascii="Calibri" w:hAnsi="Calibri" w:cs="Calibri"/>
        </w:rPr>
      </w:pPr>
      <w:bookmarkStart w:id="0" w:name="OLE_LINK1"/>
      <w:bookmarkStart w:id="1" w:name="OLE_LINK2"/>
      <w:r>
        <w:rPr>
          <w:rFonts w:ascii="Calibri" w:hAnsi="Calibri" w:cs="Calibri"/>
        </w:rPr>
        <w:t>Sa</w:t>
      </w:r>
      <w:r w:rsidR="00537183" w:rsidRPr="00537183">
        <w:rPr>
          <w:rFonts w:ascii="Calibri" w:hAnsi="Calibri" w:cs="Calibri"/>
        </w:rPr>
        <w:t xml:space="preserve">, </w:t>
      </w:r>
      <w:r>
        <w:rPr>
          <w:rFonts w:ascii="Calibri" w:hAnsi="Calibri" w:cs="Calibri"/>
        </w:rPr>
        <w:t>4</w:t>
      </w:r>
      <w:r w:rsidR="00537183" w:rsidRPr="00537183">
        <w:rPr>
          <w:rFonts w:ascii="Calibri" w:hAnsi="Calibri" w:cs="Calibri"/>
        </w:rPr>
        <w:t>.</w:t>
      </w:r>
      <w:r w:rsidR="00B44834">
        <w:rPr>
          <w:rFonts w:ascii="Calibri" w:hAnsi="Calibri" w:cs="Calibri"/>
        </w:rPr>
        <w:t>4</w:t>
      </w:r>
      <w:r w:rsidR="00537183" w:rsidRPr="00537183">
        <w:rPr>
          <w:rFonts w:ascii="Calibri" w:hAnsi="Calibri" w:cs="Calibri"/>
        </w:rPr>
        <w:t xml:space="preserve">. – </w:t>
      </w:r>
      <w:r w:rsidR="00B44834">
        <w:rPr>
          <w:rFonts w:ascii="Calibri" w:hAnsi="Calibri" w:cs="Calibri"/>
        </w:rPr>
        <w:t>19</w:t>
      </w:r>
      <w:r w:rsidR="00782E3F">
        <w:rPr>
          <w:rFonts w:ascii="Calibri" w:hAnsi="Calibri" w:cs="Calibri"/>
        </w:rPr>
        <w:t>:</w:t>
      </w:r>
      <w:r w:rsidR="00B44834">
        <w:rPr>
          <w:rFonts w:ascii="Calibri" w:hAnsi="Calibri" w:cs="Calibri"/>
        </w:rPr>
        <w:t>3</w:t>
      </w:r>
      <w:r w:rsidR="00537183" w:rsidRPr="00537183">
        <w:rPr>
          <w:rFonts w:ascii="Calibri" w:hAnsi="Calibri" w:cs="Calibri"/>
        </w:rPr>
        <w:t xml:space="preserve">0 | </w:t>
      </w:r>
      <w:r w:rsidR="00BF321C">
        <w:rPr>
          <w:rFonts w:ascii="Calibri" w:hAnsi="Calibri" w:cs="Calibri"/>
        </w:rPr>
        <w:t>D</w:t>
      </w:r>
      <w:r>
        <w:rPr>
          <w:rFonts w:ascii="Calibri" w:hAnsi="Calibri" w:cs="Calibri"/>
        </w:rPr>
        <w:t>i</w:t>
      </w:r>
      <w:r w:rsidR="00537183" w:rsidRPr="00537183">
        <w:rPr>
          <w:rFonts w:ascii="Calibri" w:hAnsi="Calibri" w:cs="Calibri"/>
        </w:rPr>
        <w:t xml:space="preserve">, </w:t>
      </w:r>
      <w:r w:rsidR="00BF321C">
        <w:rPr>
          <w:rFonts w:ascii="Calibri" w:hAnsi="Calibri" w:cs="Calibri"/>
        </w:rPr>
        <w:t>1</w:t>
      </w:r>
      <w:r>
        <w:rPr>
          <w:rFonts w:ascii="Calibri" w:hAnsi="Calibri" w:cs="Calibri"/>
        </w:rPr>
        <w:t>4</w:t>
      </w:r>
      <w:r w:rsidR="00782E3F">
        <w:rPr>
          <w:rFonts w:ascii="Calibri" w:hAnsi="Calibri" w:cs="Calibri"/>
        </w:rPr>
        <w:t>.</w:t>
      </w:r>
      <w:r w:rsidR="00BF321C">
        <w:rPr>
          <w:rFonts w:ascii="Calibri" w:hAnsi="Calibri" w:cs="Calibri"/>
        </w:rPr>
        <w:t>4</w:t>
      </w:r>
      <w:r w:rsidR="00782E3F">
        <w:rPr>
          <w:rFonts w:ascii="Calibri" w:hAnsi="Calibri" w:cs="Calibri"/>
        </w:rPr>
        <w:t>.</w:t>
      </w:r>
      <w:r w:rsidR="00537183" w:rsidRPr="00537183">
        <w:rPr>
          <w:rFonts w:ascii="Calibri" w:hAnsi="Calibri" w:cs="Calibri"/>
        </w:rPr>
        <w:t xml:space="preserve"> – 19:30</w:t>
      </w:r>
    </w:p>
    <w:p w14:paraId="3DF0FE85" w14:textId="77777777" w:rsidR="00331696" w:rsidRDefault="00331696">
      <w:pPr>
        <w:rPr>
          <w:rFonts w:ascii="Calibri" w:hAnsi="Calibri" w:cs="Calibri"/>
        </w:rPr>
      </w:pPr>
    </w:p>
    <w:p w14:paraId="6C3213B8" w14:textId="5D7865FC" w:rsidR="00A15558" w:rsidRPr="00A15558" w:rsidRDefault="00A15558" w:rsidP="00A15558">
      <w:pPr>
        <w:pStyle w:val="berschrift5"/>
        <w:rPr>
          <w:rFonts w:ascii="Calibri" w:hAnsi="Calibri" w:cs="Calibri"/>
          <w:szCs w:val="24"/>
        </w:rPr>
      </w:pPr>
      <w:r w:rsidRPr="00A15558">
        <w:rPr>
          <w:rFonts w:ascii="Calibri" w:hAnsi="Calibri" w:cs="Calibri"/>
          <w:szCs w:val="24"/>
        </w:rPr>
        <w:t xml:space="preserve">„Crossing Europe“-Filme in Dornbirn: </w:t>
      </w:r>
      <w:r w:rsidRPr="00A15558">
        <w:rPr>
          <w:rFonts w:ascii="Calibri" w:hAnsi="Calibri" w:cs="Calibri"/>
          <w:szCs w:val="24"/>
        </w:rPr>
        <w:t>Die Mö</w:t>
      </w:r>
      <w:r>
        <w:rPr>
          <w:rFonts w:ascii="Calibri" w:hAnsi="Calibri" w:cs="Calibri"/>
          <w:szCs w:val="24"/>
        </w:rPr>
        <w:t>llner Briefe</w:t>
      </w:r>
    </w:p>
    <w:p w14:paraId="582B64EA" w14:textId="77777777" w:rsidR="00A15558" w:rsidRPr="00A15558" w:rsidRDefault="00A15558" w:rsidP="00A15558">
      <w:pPr>
        <w:rPr>
          <w:rFonts w:ascii="Calibri" w:hAnsi="Calibri" w:cs="Calibri"/>
          <w:sz w:val="22"/>
          <w:szCs w:val="22"/>
          <w:lang w:val="de-DE"/>
        </w:rPr>
      </w:pPr>
    </w:p>
    <w:p w14:paraId="13CB5494" w14:textId="77777777" w:rsidR="00A15558" w:rsidRPr="00885AE0" w:rsidRDefault="00A15558" w:rsidP="00A15558">
      <w:pPr>
        <w:pStyle w:val="EinfAbs"/>
        <w:spacing w:line="240" w:lineRule="auto"/>
        <w:rPr>
          <w:rFonts w:ascii="Calibri" w:hAnsi="Calibri" w:cs="Calibri"/>
          <w:sz w:val="22"/>
          <w:szCs w:val="22"/>
        </w:rPr>
      </w:pPr>
      <w:r w:rsidRPr="00AC0977">
        <w:rPr>
          <w:rFonts w:ascii="Calibri" w:hAnsi="Calibri" w:cs="Calibri"/>
          <w:sz w:val="22"/>
          <w:szCs w:val="22"/>
          <w:lang w:val="en-US"/>
        </w:rPr>
        <w:t xml:space="preserve">Das Linzer Filmfestival Crossing Europe (28.4. – 3.5. </w:t>
      </w:r>
      <w:r>
        <w:rPr>
          <w:rFonts w:ascii="Calibri" w:hAnsi="Calibri" w:cs="Calibri"/>
          <w:sz w:val="22"/>
          <w:szCs w:val="22"/>
        </w:rPr>
        <w:t xml:space="preserve">2026) </w:t>
      </w:r>
      <w:r w:rsidRPr="00885AE0">
        <w:rPr>
          <w:rFonts w:ascii="Calibri" w:hAnsi="Calibri" w:cs="Calibri"/>
          <w:sz w:val="22"/>
          <w:szCs w:val="22"/>
        </w:rPr>
        <w:t xml:space="preserve">gehört inzwischen nicht nur in Österreich zu den interessantesten Veranstaltungen dieser Art. Mit seinem Fokus auf jungen europäischen Autorenfilmer:innen zeigt Crossing Europe mit seiner konsequenten Programmierung immer wieder formal wie inhaltlich gleichermaßen aufregende und ungewöhnliche Filme. Aus dem letztjährigen Programm zeigt der Spielboden </w:t>
      </w:r>
      <w:r>
        <w:rPr>
          <w:rFonts w:ascii="Calibri" w:hAnsi="Calibri" w:cs="Calibri"/>
          <w:sz w:val="22"/>
          <w:szCs w:val="22"/>
        </w:rPr>
        <w:t>das vielfach preisgekrönte norwegische Spielfilmdebüt</w:t>
      </w:r>
      <w:r w:rsidRPr="00885AE0">
        <w:rPr>
          <w:rFonts w:ascii="Calibri" w:hAnsi="Calibri" w:cs="Calibri"/>
          <w:sz w:val="22"/>
          <w:szCs w:val="22"/>
        </w:rPr>
        <w:t xml:space="preserve"> "</w:t>
      </w:r>
      <w:r>
        <w:rPr>
          <w:rFonts w:ascii="Calibri" w:hAnsi="Calibri" w:cs="Calibri"/>
          <w:sz w:val="22"/>
          <w:szCs w:val="22"/>
        </w:rPr>
        <w:t>Loveable" und den deutschen Dokumentarfilm "Die Möllner Briefe", der a</w:t>
      </w:r>
      <w:r w:rsidRPr="008A0077">
        <w:rPr>
          <w:rFonts w:ascii="Calibri" w:hAnsi="Calibri" w:cs="Calibri"/>
          <w:sz w:val="22"/>
          <w:szCs w:val="22"/>
          <w:lang w:val="de-AT"/>
        </w:rPr>
        <w:t>us</w:t>
      </w:r>
      <w:r>
        <w:rPr>
          <w:rFonts w:ascii="Calibri" w:hAnsi="Calibri" w:cs="Calibri"/>
          <w:sz w:val="22"/>
          <w:szCs w:val="22"/>
          <w:lang w:val="de-AT"/>
        </w:rPr>
        <w:t xml:space="preserve"> </w:t>
      </w:r>
      <w:r w:rsidRPr="008A0077">
        <w:rPr>
          <w:rFonts w:ascii="Calibri" w:hAnsi="Calibri" w:cs="Calibri"/>
          <w:sz w:val="22"/>
          <w:szCs w:val="22"/>
          <w:lang w:val="de-AT"/>
        </w:rPr>
        <w:t xml:space="preserve">der Sicht der Opfer ihren Umgang mit den Traumata </w:t>
      </w:r>
      <w:r>
        <w:rPr>
          <w:rFonts w:ascii="Calibri" w:hAnsi="Calibri" w:cs="Calibri"/>
          <w:sz w:val="22"/>
          <w:szCs w:val="22"/>
          <w:lang w:val="de-AT"/>
        </w:rPr>
        <w:t xml:space="preserve">des rassistischen Brandanschlags von Mölln im Jahr 1992 </w:t>
      </w:r>
      <w:r w:rsidRPr="008A0077">
        <w:rPr>
          <w:rFonts w:ascii="Calibri" w:hAnsi="Calibri" w:cs="Calibri"/>
          <w:sz w:val="22"/>
          <w:szCs w:val="22"/>
          <w:lang w:val="de-AT"/>
        </w:rPr>
        <w:t>und den Kampf mit den Behörden</w:t>
      </w:r>
      <w:r>
        <w:rPr>
          <w:rFonts w:ascii="Calibri" w:hAnsi="Calibri" w:cs="Calibri"/>
          <w:sz w:val="22"/>
          <w:szCs w:val="22"/>
          <w:lang w:val="de-AT"/>
        </w:rPr>
        <w:t xml:space="preserve"> schildert</w:t>
      </w:r>
      <w:r w:rsidRPr="00885AE0">
        <w:rPr>
          <w:rFonts w:ascii="Calibri" w:hAnsi="Calibri" w:cs="Calibri"/>
          <w:sz w:val="22"/>
          <w:szCs w:val="22"/>
        </w:rPr>
        <w:t>. D</w:t>
      </w:r>
      <w:r>
        <w:rPr>
          <w:rFonts w:ascii="Calibri" w:hAnsi="Calibri" w:cs="Calibri"/>
          <w:sz w:val="22"/>
          <w:szCs w:val="22"/>
        </w:rPr>
        <w:t>ie beiden</w:t>
      </w:r>
      <w:r w:rsidRPr="00885AE0">
        <w:rPr>
          <w:rFonts w:ascii="Calibri" w:hAnsi="Calibri" w:cs="Calibri"/>
          <w:sz w:val="22"/>
          <w:szCs w:val="22"/>
        </w:rPr>
        <w:t xml:space="preserve"> Film</w:t>
      </w:r>
      <w:r>
        <w:rPr>
          <w:rFonts w:ascii="Calibri" w:hAnsi="Calibri" w:cs="Calibri"/>
          <w:sz w:val="22"/>
          <w:szCs w:val="22"/>
        </w:rPr>
        <w:t>e</w:t>
      </w:r>
      <w:r w:rsidRPr="00885AE0">
        <w:rPr>
          <w:rFonts w:ascii="Calibri" w:hAnsi="Calibri" w:cs="Calibri"/>
          <w:sz w:val="22"/>
          <w:szCs w:val="22"/>
        </w:rPr>
        <w:t xml:space="preserve"> aus dem heurigen Programm w</w:t>
      </w:r>
      <w:r>
        <w:rPr>
          <w:rFonts w:ascii="Calibri" w:hAnsi="Calibri" w:cs="Calibri"/>
          <w:sz w:val="22"/>
          <w:szCs w:val="22"/>
        </w:rPr>
        <w:t>erden</w:t>
      </w:r>
      <w:r w:rsidRPr="00885AE0">
        <w:rPr>
          <w:rFonts w:ascii="Calibri" w:hAnsi="Calibri" w:cs="Calibri"/>
          <w:sz w:val="22"/>
          <w:szCs w:val="22"/>
        </w:rPr>
        <w:t xml:space="preserve"> Ende März fixiert</w:t>
      </w:r>
    </w:p>
    <w:p w14:paraId="4F819962" w14:textId="77777777" w:rsidR="00331696" w:rsidRPr="00A15558" w:rsidRDefault="00331696" w:rsidP="00331696">
      <w:pPr>
        <w:rPr>
          <w:sz w:val="22"/>
          <w:szCs w:val="22"/>
          <w:lang w:val="de-DE"/>
        </w:rPr>
      </w:pPr>
    </w:p>
    <w:p w14:paraId="0D434393" w14:textId="77777777" w:rsidR="00537183" w:rsidRPr="00885AE0" w:rsidRDefault="00537183">
      <w:pPr>
        <w:rPr>
          <w:rFonts w:ascii="Calibri" w:hAnsi="Calibri" w:cs="Calibri"/>
          <w:b/>
          <w:bCs/>
          <w:sz w:val="22"/>
          <w:szCs w:val="22"/>
        </w:rPr>
      </w:pPr>
    </w:p>
    <w:p w14:paraId="64F6B3BE" w14:textId="6DF4052E" w:rsidR="006F3FA8" w:rsidRPr="00885AE0" w:rsidRDefault="00AF42A8">
      <w:pPr>
        <w:rPr>
          <w:rFonts w:ascii="Calibri" w:hAnsi="Calibri" w:cs="Calibri"/>
          <w:b/>
          <w:bCs/>
          <w:sz w:val="22"/>
          <w:szCs w:val="22"/>
        </w:rPr>
      </w:pPr>
      <w:r>
        <w:rPr>
          <w:rFonts w:ascii="Calibri" w:hAnsi="Calibri" w:cs="Calibri"/>
          <w:b/>
          <w:bCs/>
          <w:sz w:val="22"/>
          <w:szCs w:val="22"/>
        </w:rPr>
        <w:t>Die Möllner Briefe</w:t>
      </w:r>
    </w:p>
    <w:p w14:paraId="503DCAB3" w14:textId="2EEFEEBD" w:rsidR="001A7113" w:rsidRPr="00885AE0" w:rsidRDefault="00043B75" w:rsidP="001A7113">
      <w:pPr>
        <w:numPr>
          <w:ilvl w:val="3"/>
          <w:numId w:val="2"/>
        </w:numPr>
        <w:ind w:left="0" w:firstLine="0"/>
        <w:rPr>
          <w:rFonts w:cstheme="minorHAnsi"/>
          <w:sz w:val="22"/>
          <w:szCs w:val="22"/>
          <w:lang w:val="de-DE"/>
        </w:rPr>
      </w:pPr>
      <w:bookmarkStart w:id="2" w:name="OLE_LINK18"/>
      <w:bookmarkStart w:id="3" w:name="OLE_LINK19"/>
      <w:bookmarkEnd w:id="0"/>
      <w:bookmarkEnd w:id="1"/>
      <w:r>
        <w:rPr>
          <w:rFonts w:cstheme="minorHAnsi"/>
          <w:sz w:val="22"/>
          <w:szCs w:val="22"/>
        </w:rPr>
        <w:t>Deutschland</w:t>
      </w:r>
      <w:r w:rsidR="001A7113" w:rsidRPr="001A7113">
        <w:rPr>
          <w:rFonts w:cstheme="minorHAnsi"/>
          <w:sz w:val="22"/>
          <w:szCs w:val="22"/>
        </w:rPr>
        <w:t xml:space="preserve"> 202</w:t>
      </w:r>
      <w:r>
        <w:rPr>
          <w:rFonts w:cstheme="minorHAnsi"/>
          <w:sz w:val="22"/>
          <w:szCs w:val="22"/>
        </w:rPr>
        <w:t>5</w:t>
      </w:r>
      <w:r w:rsidR="001A7113" w:rsidRPr="001A7113">
        <w:rPr>
          <w:rFonts w:cstheme="minorHAnsi"/>
          <w:sz w:val="22"/>
          <w:szCs w:val="22"/>
        </w:rPr>
        <w:t xml:space="preserve">, </w:t>
      </w:r>
      <w:r w:rsidR="00D50DEE">
        <w:rPr>
          <w:rFonts w:cstheme="minorHAnsi"/>
          <w:sz w:val="22"/>
          <w:szCs w:val="22"/>
        </w:rPr>
        <w:t>9</w:t>
      </w:r>
      <w:r w:rsidR="00AE5018">
        <w:rPr>
          <w:rFonts w:cstheme="minorHAnsi"/>
          <w:sz w:val="22"/>
          <w:szCs w:val="22"/>
        </w:rPr>
        <w:t>6</w:t>
      </w:r>
      <w:r w:rsidR="001A7113" w:rsidRPr="001A7113">
        <w:rPr>
          <w:rFonts w:cstheme="minorHAnsi"/>
          <w:sz w:val="22"/>
          <w:szCs w:val="22"/>
        </w:rPr>
        <w:t xml:space="preserve"> min, </w:t>
      </w:r>
      <w:r w:rsidR="00C67F9D">
        <w:rPr>
          <w:rFonts w:cstheme="minorHAnsi"/>
          <w:sz w:val="22"/>
          <w:szCs w:val="22"/>
        </w:rPr>
        <w:t>deutsche Originalfassung</w:t>
      </w:r>
      <w:r w:rsidR="001A7113" w:rsidRPr="001A7113">
        <w:rPr>
          <w:rFonts w:cstheme="minorHAnsi"/>
          <w:sz w:val="22"/>
          <w:szCs w:val="22"/>
        </w:rPr>
        <w:br/>
        <w:t xml:space="preserve">Regie: </w:t>
      </w:r>
      <w:r w:rsidRPr="00043B75">
        <w:rPr>
          <w:rFonts w:cstheme="minorHAnsi"/>
          <w:sz w:val="22"/>
          <w:szCs w:val="22"/>
        </w:rPr>
        <w:t>Martina Priessner</w:t>
      </w:r>
      <w:r w:rsidR="001A7113" w:rsidRPr="001A7113">
        <w:rPr>
          <w:rFonts w:cstheme="minorHAnsi"/>
          <w:sz w:val="22"/>
          <w:szCs w:val="22"/>
        </w:rPr>
        <w:br/>
        <w:t xml:space="preserve">Dokumentarfilm </w:t>
      </w:r>
    </w:p>
    <w:p w14:paraId="345C6EF8" w14:textId="77777777" w:rsidR="001A7113" w:rsidRPr="001A7113" w:rsidRDefault="001A7113" w:rsidP="001A7113">
      <w:pPr>
        <w:numPr>
          <w:ilvl w:val="3"/>
          <w:numId w:val="2"/>
        </w:numPr>
        <w:ind w:left="0" w:firstLine="0"/>
        <w:rPr>
          <w:rFonts w:cstheme="minorHAnsi"/>
          <w:sz w:val="22"/>
          <w:szCs w:val="22"/>
          <w:lang w:val="de-DE"/>
        </w:rPr>
      </w:pPr>
    </w:p>
    <w:p w14:paraId="07FCA1C9" w14:textId="336F5C87" w:rsidR="000F5DE3" w:rsidRDefault="00131BE0" w:rsidP="00537183">
      <w:pPr>
        <w:rPr>
          <w:rFonts w:cstheme="minorHAnsi"/>
          <w:sz w:val="22"/>
          <w:szCs w:val="22"/>
        </w:rPr>
      </w:pPr>
      <w:r w:rsidRPr="00131BE0">
        <w:rPr>
          <w:rFonts w:cstheme="minorHAnsi"/>
          <w:sz w:val="22"/>
          <w:szCs w:val="22"/>
        </w:rPr>
        <w:t>Im November 1992 wird das Leben von İbrahim Arslan und seiner Familie durch rassistische Brandanschläge in Mölln auf grausame Weise zerstört. İbrahim, damals sieben Jahre alt, überlebt die Katastrophe, verliert jedoch seine Schwester, seine Cousine und seine Großmutter. Die Tragödie hinterlässt tiefe Wunden, die die Familie bis heute begleiten. Jahre später tauchen Hunderte von Solidaritätsschreiben auf, die unmittelbar nach dem Anschlag an die Stadt geschickt wurden, aber über Jahrzehnte unbeachtet blieben. İbrahim begibt sich auf eine bewegende Erinnerungsreise, während er mit drei Menschen zusammentrifft, die damals Briefe geschrieben haben. Diese Begegnungen eröffnen einen intensiven Austausch über Verlust, Solidarität und die Frage, wie Gesellschaft mit Gewalt und Diskriminierung umgeht.</w:t>
      </w:r>
    </w:p>
    <w:p w14:paraId="16BA1DBC" w14:textId="77777777" w:rsidR="00131BE0" w:rsidRPr="00885AE0" w:rsidRDefault="00131BE0" w:rsidP="00537183">
      <w:pPr>
        <w:rPr>
          <w:rFonts w:cstheme="minorHAnsi"/>
          <w:sz w:val="22"/>
          <w:szCs w:val="22"/>
        </w:rPr>
      </w:pPr>
    </w:p>
    <w:p w14:paraId="3FE7874C" w14:textId="72C6532F" w:rsidR="00537183" w:rsidRPr="00885AE0" w:rsidRDefault="00537183" w:rsidP="00537183">
      <w:pPr>
        <w:rPr>
          <w:rFonts w:cstheme="minorHAnsi"/>
          <w:b/>
          <w:bCs/>
          <w:sz w:val="22"/>
          <w:szCs w:val="22"/>
        </w:rPr>
      </w:pPr>
      <w:r w:rsidRPr="00885AE0">
        <w:rPr>
          <w:rFonts w:cstheme="minorHAnsi"/>
          <w:b/>
          <w:bCs/>
          <w:sz w:val="22"/>
          <w:szCs w:val="22"/>
        </w:rPr>
        <w:t>Pressestimmen:</w:t>
      </w:r>
    </w:p>
    <w:p w14:paraId="745F93D6" w14:textId="77777777" w:rsidR="00160C2A" w:rsidRPr="00885AE0" w:rsidRDefault="00160C2A" w:rsidP="00537183">
      <w:pPr>
        <w:rPr>
          <w:rFonts w:cstheme="minorHAnsi"/>
          <w:sz w:val="22"/>
          <w:szCs w:val="22"/>
        </w:rPr>
      </w:pPr>
    </w:p>
    <w:p w14:paraId="709A8F15" w14:textId="10ED65A1" w:rsidR="00885AE0" w:rsidRPr="00885AE0" w:rsidRDefault="00885AE0" w:rsidP="00885AE0">
      <w:pPr>
        <w:rPr>
          <w:rFonts w:cstheme="minorHAnsi"/>
          <w:sz w:val="22"/>
          <w:szCs w:val="22"/>
        </w:rPr>
      </w:pPr>
      <w:r w:rsidRPr="00885AE0">
        <w:rPr>
          <w:rFonts w:cstheme="minorHAnsi"/>
          <w:sz w:val="22"/>
          <w:szCs w:val="22"/>
        </w:rPr>
        <w:t>"</w:t>
      </w:r>
      <w:r w:rsidR="006621F7" w:rsidRPr="006621F7">
        <w:rPr>
          <w:rFonts w:cstheme="minorHAnsi"/>
          <w:sz w:val="22"/>
          <w:szCs w:val="22"/>
        </w:rPr>
        <w:t>Priessner hält der Gesellschaft einen Spiegel vor und zeigt: Erinnern ist keine Pflicht der Vergangenheit, sondern eine Verantwortung der Gegenwart</w:t>
      </w:r>
      <w:r w:rsidRPr="00885AE0">
        <w:rPr>
          <w:rFonts w:cstheme="minorHAnsi"/>
          <w:sz w:val="22"/>
          <w:szCs w:val="22"/>
        </w:rPr>
        <w:t>." (</w:t>
      </w:r>
      <w:r w:rsidR="006621F7">
        <w:rPr>
          <w:rFonts w:cstheme="minorHAnsi"/>
          <w:sz w:val="22"/>
          <w:szCs w:val="22"/>
        </w:rPr>
        <w:t>taz</w:t>
      </w:r>
      <w:r w:rsidRPr="00885AE0">
        <w:rPr>
          <w:rFonts w:cstheme="minorHAnsi"/>
          <w:sz w:val="22"/>
          <w:szCs w:val="22"/>
        </w:rPr>
        <w:t>)</w:t>
      </w:r>
    </w:p>
    <w:p w14:paraId="7470014D" w14:textId="77777777" w:rsidR="00885AE0" w:rsidRPr="00885AE0" w:rsidRDefault="00885AE0" w:rsidP="00885AE0">
      <w:pPr>
        <w:rPr>
          <w:rFonts w:cstheme="minorHAnsi"/>
          <w:sz w:val="22"/>
          <w:szCs w:val="22"/>
        </w:rPr>
      </w:pPr>
    </w:p>
    <w:p w14:paraId="07EEDDBD" w14:textId="4A9FFED0" w:rsidR="00885AE0" w:rsidRPr="00885AE0" w:rsidRDefault="00885AE0" w:rsidP="00885AE0">
      <w:pPr>
        <w:rPr>
          <w:rFonts w:cstheme="minorHAnsi"/>
          <w:sz w:val="22"/>
          <w:szCs w:val="22"/>
        </w:rPr>
      </w:pPr>
      <w:r w:rsidRPr="00322B58">
        <w:rPr>
          <w:rFonts w:cstheme="minorHAnsi"/>
          <w:sz w:val="22"/>
          <w:szCs w:val="22"/>
        </w:rPr>
        <w:t>"</w:t>
      </w:r>
      <w:r w:rsidR="004822F9">
        <w:rPr>
          <w:rFonts w:cstheme="minorHAnsi"/>
          <w:sz w:val="22"/>
          <w:szCs w:val="22"/>
        </w:rPr>
        <w:t>[Der Film] f</w:t>
      </w:r>
      <w:r w:rsidR="00A0666C" w:rsidRPr="00A0666C">
        <w:rPr>
          <w:rFonts w:cstheme="minorHAnsi"/>
          <w:sz w:val="22"/>
          <w:szCs w:val="22"/>
        </w:rPr>
        <w:t>ormuliert eine leise Anklage gegen ein System, das Trauer isoliert und Solidarität verzögert. Ein kraftvolles Plädoyer gegen das Vergessen, das aufwühlt und zugleich Hoffnung gibt</w:t>
      </w:r>
      <w:r w:rsidRPr="00885AE0">
        <w:rPr>
          <w:rFonts w:cstheme="minorHAnsi"/>
          <w:sz w:val="22"/>
          <w:szCs w:val="22"/>
        </w:rPr>
        <w:t>." (</w:t>
      </w:r>
      <w:r w:rsidR="004822F9">
        <w:rPr>
          <w:rFonts w:cstheme="minorHAnsi"/>
          <w:sz w:val="22"/>
          <w:szCs w:val="22"/>
        </w:rPr>
        <w:t>filmdienst.de</w:t>
      </w:r>
      <w:r w:rsidRPr="00885AE0">
        <w:rPr>
          <w:rFonts w:cstheme="minorHAnsi"/>
          <w:sz w:val="22"/>
          <w:szCs w:val="22"/>
        </w:rPr>
        <w:t>) </w:t>
      </w:r>
    </w:p>
    <w:p w14:paraId="46DEE8EC" w14:textId="77777777" w:rsidR="00885AE0" w:rsidRPr="00885AE0" w:rsidRDefault="00885AE0" w:rsidP="00537183">
      <w:pPr>
        <w:rPr>
          <w:rFonts w:cstheme="minorHAnsi"/>
          <w:sz w:val="22"/>
          <w:szCs w:val="22"/>
        </w:rPr>
      </w:pPr>
    </w:p>
    <w:p w14:paraId="62A47BF8" w14:textId="50BEB096" w:rsidR="00537183" w:rsidRPr="00885AE0" w:rsidRDefault="00537183" w:rsidP="00537183">
      <w:pPr>
        <w:rPr>
          <w:rFonts w:cstheme="minorHAnsi"/>
          <w:sz w:val="22"/>
          <w:szCs w:val="22"/>
        </w:rPr>
      </w:pPr>
    </w:p>
    <w:p w14:paraId="3E894169" w14:textId="174B9864" w:rsidR="00537183" w:rsidRPr="00885AE0" w:rsidRDefault="00537183" w:rsidP="00537183">
      <w:pPr>
        <w:rPr>
          <w:rFonts w:cstheme="minorHAnsi"/>
          <w:b/>
          <w:bCs/>
          <w:sz w:val="22"/>
          <w:szCs w:val="22"/>
        </w:rPr>
      </w:pPr>
      <w:r w:rsidRPr="00885AE0">
        <w:rPr>
          <w:rFonts w:cstheme="minorHAnsi"/>
          <w:b/>
          <w:bCs/>
          <w:sz w:val="22"/>
          <w:szCs w:val="22"/>
        </w:rPr>
        <w:t xml:space="preserve">Zweiter Spieltermin am </w:t>
      </w:r>
      <w:r w:rsidR="00C1492E" w:rsidRPr="00885AE0">
        <w:rPr>
          <w:rFonts w:cstheme="minorHAnsi"/>
          <w:b/>
          <w:bCs/>
          <w:sz w:val="22"/>
          <w:szCs w:val="22"/>
        </w:rPr>
        <w:t>D</w:t>
      </w:r>
      <w:r w:rsidR="00EC1E9E">
        <w:rPr>
          <w:rFonts w:cstheme="minorHAnsi"/>
          <w:b/>
          <w:bCs/>
          <w:sz w:val="22"/>
          <w:szCs w:val="22"/>
        </w:rPr>
        <w:t>i</w:t>
      </w:r>
      <w:r w:rsidRPr="00885AE0">
        <w:rPr>
          <w:rFonts w:cstheme="minorHAnsi"/>
          <w:b/>
          <w:bCs/>
          <w:sz w:val="22"/>
          <w:szCs w:val="22"/>
        </w:rPr>
        <w:t xml:space="preserve">, </w:t>
      </w:r>
      <w:r w:rsidR="00C1492E" w:rsidRPr="00885AE0">
        <w:rPr>
          <w:rFonts w:cstheme="minorHAnsi"/>
          <w:b/>
          <w:bCs/>
          <w:sz w:val="22"/>
          <w:szCs w:val="22"/>
        </w:rPr>
        <w:t>1</w:t>
      </w:r>
      <w:r w:rsidR="00EC1E9E">
        <w:rPr>
          <w:rFonts w:cstheme="minorHAnsi"/>
          <w:b/>
          <w:bCs/>
          <w:sz w:val="22"/>
          <w:szCs w:val="22"/>
        </w:rPr>
        <w:t>4</w:t>
      </w:r>
      <w:r w:rsidRPr="00885AE0">
        <w:rPr>
          <w:rFonts w:cstheme="minorHAnsi"/>
          <w:b/>
          <w:bCs/>
          <w:sz w:val="22"/>
          <w:szCs w:val="22"/>
        </w:rPr>
        <w:t>.</w:t>
      </w:r>
      <w:r w:rsidR="00C1492E" w:rsidRPr="00885AE0">
        <w:rPr>
          <w:rFonts w:cstheme="minorHAnsi"/>
          <w:b/>
          <w:bCs/>
          <w:sz w:val="22"/>
          <w:szCs w:val="22"/>
        </w:rPr>
        <w:t>4</w:t>
      </w:r>
      <w:r w:rsidRPr="00885AE0">
        <w:rPr>
          <w:rFonts w:cstheme="minorHAnsi"/>
          <w:b/>
          <w:bCs/>
          <w:sz w:val="22"/>
          <w:szCs w:val="22"/>
        </w:rPr>
        <w:t>. – 19:30</w:t>
      </w:r>
    </w:p>
    <w:bookmarkEnd w:id="2"/>
    <w:bookmarkEnd w:id="3"/>
    <w:p w14:paraId="5C26BF22" w14:textId="557F6214" w:rsidR="00537183" w:rsidRPr="00885AE0" w:rsidRDefault="00537183">
      <w:pPr>
        <w:rPr>
          <w:rFonts w:ascii="Calibri" w:hAnsi="Calibri" w:cs="Calibri"/>
          <w:sz w:val="22"/>
          <w:szCs w:val="22"/>
        </w:rPr>
      </w:pPr>
    </w:p>
    <w:p w14:paraId="777544CF" w14:textId="4A21E209" w:rsidR="00634C19" w:rsidRDefault="00370992">
      <w:pPr>
        <w:rPr>
          <w:rFonts w:ascii="Calibri" w:hAnsi="Calibri" w:cs="Calibri"/>
          <w:sz w:val="22"/>
          <w:szCs w:val="22"/>
          <w:lang w:val="de-DE"/>
        </w:rPr>
      </w:pPr>
      <w:r w:rsidRPr="00322B58">
        <w:rPr>
          <w:rFonts w:ascii="Calibri" w:hAnsi="Calibri" w:cs="Calibri"/>
          <w:sz w:val="22"/>
          <w:szCs w:val="22"/>
          <w:lang w:val="de-DE"/>
        </w:rPr>
        <w:t xml:space="preserve">In Kooperation mit: </w:t>
      </w:r>
      <w:hyperlink r:id="rId7" w:history="1">
        <w:r w:rsidRPr="00322B58">
          <w:rPr>
            <w:rStyle w:val="Hyperlink"/>
            <w:rFonts w:ascii="Calibri" w:hAnsi="Calibri" w:cs="Calibri"/>
            <w:sz w:val="22"/>
            <w:szCs w:val="22"/>
            <w:lang w:val="de-DE"/>
          </w:rPr>
          <w:t>Crossing Europe Filmfestival Linz</w:t>
        </w:r>
      </w:hyperlink>
      <w:r w:rsidR="000A695C">
        <w:rPr>
          <w:rFonts w:ascii="Calibri" w:hAnsi="Calibri" w:cs="Calibri"/>
          <w:sz w:val="22"/>
          <w:szCs w:val="22"/>
          <w:lang w:val="de-DE"/>
        </w:rPr>
        <w:t xml:space="preserve"> </w:t>
      </w:r>
    </w:p>
    <w:p w14:paraId="7120521D" w14:textId="77777777" w:rsidR="000A695C" w:rsidRPr="00322B58" w:rsidRDefault="000A695C">
      <w:pPr>
        <w:rPr>
          <w:rFonts w:ascii="Calibri" w:hAnsi="Calibri" w:cs="Calibri"/>
          <w:sz w:val="22"/>
          <w:szCs w:val="22"/>
          <w:lang w:val="de-DE"/>
        </w:rPr>
      </w:pPr>
    </w:p>
    <w:p w14:paraId="626A42B5" w14:textId="77777777" w:rsidR="00370992" w:rsidRPr="00322B58" w:rsidRDefault="00370992">
      <w:pPr>
        <w:rPr>
          <w:rFonts w:ascii="Calibri" w:hAnsi="Calibri" w:cs="Calibri"/>
          <w:sz w:val="22"/>
          <w:szCs w:val="22"/>
          <w:lang w:val="de-DE"/>
        </w:rPr>
      </w:pPr>
    </w:p>
    <w:p w14:paraId="604E8698" w14:textId="683E9CF7" w:rsidR="003103A4" w:rsidRPr="00A15558" w:rsidRDefault="003103A4" w:rsidP="003103A4">
      <w:pPr>
        <w:rPr>
          <w:sz w:val="22"/>
          <w:szCs w:val="22"/>
          <w:lang w:val="en-US"/>
        </w:rPr>
      </w:pPr>
      <w:r w:rsidRPr="00A15558">
        <w:rPr>
          <w:b/>
          <w:bCs/>
          <w:sz w:val="22"/>
          <w:szCs w:val="22"/>
          <w:lang w:val="en-US"/>
        </w:rPr>
        <w:t>Verleih:</w:t>
      </w:r>
      <w:r w:rsidRPr="00A15558">
        <w:rPr>
          <w:sz w:val="22"/>
          <w:szCs w:val="22"/>
          <w:lang w:val="en-US"/>
        </w:rPr>
        <w:t xml:space="preserve"> </w:t>
      </w:r>
      <w:r w:rsidR="00EC1E9E">
        <w:rPr>
          <w:sz w:val="22"/>
          <w:szCs w:val="22"/>
          <w:lang w:val="en-US"/>
        </w:rPr>
        <w:t>Rapid Eye Movies</w:t>
      </w:r>
    </w:p>
    <w:p w14:paraId="3F8E6FBA" w14:textId="53665716" w:rsidR="003103A4" w:rsidRPr="00885AE0" w:rsidRDefault="003103A4" w:rsidP="003103A4">
      <w:pPr>
        <w:rPr>
          <w:rFonts w:cstheme="minorHAnsi"/>
          <w:b/>
          <w:bCs/>
          <w:sz w:val="22"/>
          <w:szCs w:val="22"/>
          <w:lang w:val="en-US"/>
        </w:rPr>
      </w:pPr>
      <w:r w:rsidRPr="00A15558">
        <w:rPr>
          <w:sz w:val="22"/>
          <w:szCs w:val="22"/>
          <w:lang w:val="en-US"/>
        </w:rPr>
        <w:br/>
      </w:r>
      <w:r w:rsidRPr="00885AE0">
        <w:rPr>
          <w:b/>
          <w:bCs/>
          <w:sz w:val="22"/>
          <w:szCs w:val="22"/>
          <w:lang w:val="en-US"/>
        </w:rPr>
        <w:t>Embedded Code:</w:t>
      </w:r>
      <w:r w:rsidRPr="00885AE0">
        <w:rPr>
          <w:sz w:val="22"/>
          <w:szCs w:val="22"/>
          <w:lang w:val="en-US"/>
        </w:rPr>
        <w:t xml:space="preserve"> </w:t>
      </w:r>
      <w:r w:rsidR="00AF42A8" w:rsidRPr="00AF42A8">
        <w:rPr>
          <w:sz w:val="22"/>
          <w:szCs w:val="22"/>
          <w:lang w:val="en-US"/>
        </w:rPr>
        <w:t>&lt;iframe width="560" height="315" src="https://www.youtube.com/embed/NFSWGBJ2x18?si=NbZ1KUlhFwM-72m3" title="YouTube video player" frameborder="0" allow="accelerometer; autoplay; clipboard-write; encrypted-media; gyroscope; picture-in-picture; web-share" referrerpolicy="strict-origin-when-cross-origin" allowfullscreen&gt;&lt;/iframe&gt;</w:t>
      </w:r>
      <w:r w:rsidR="00AF42A8">
        <w:rPr>
          <w:sz w:val="22"/>
          <w:szCs w:val="22"/>
          <w:lang w:val="en-US"/>
        </w:rPr>
        <w:t xml:space="preserve"> </w:t>
      </w:r>
    </w:p>
    <w:p w14:paraId="60F57D0F" w14:textId="3EE7DE78" w:rsidR="00537183" w:rsidRPr="00885AE0" w:rsidRDefault="00537183" w:rsidP="003103A4">
      <w:pPr>
        <w:rPr>
          <w:rFonts w:ascii="Calibri" w:hAnsi="Calibri" w:cs="Calibri"/>
          <w:sz w:val="22"/>
          <w:szCs w:val="22"/>
          <w:lang w:val="en-US"/>
        </w:rPr>
      </w:pPr>
    </w:p>
    <w:sectPr w:rsidR="00537183" w:rsidRPr="00885AE0">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84F95" w14:textId="77777777" w:rsidR="008A733F" w:rsidRDefault="008A733F" w:rsidP="008A098A">
      <w:r>
        <w:separator/>
      </w:r>
    </w:p>
  </w:endnote>
  <w:endnote w:type="continuationSeparator" w:id="0">
    <w:p w14:paraId="2C1DCCC4" w14:textId="77777777" w:rsidR="008A733F" w:rsidRDefault="008A733F" w:rsidP="008A0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A207E" w14:textId="77777777" w:rsidR="008A733F" w:rsidRDefault="008A733F" w:rsidP="008A098A">
      <w:r>
        <w:separator/>
      </w:r>
    </w:p>
  </w:footnote>
  <w:footnote w:type="continuationSeparator" w:id="0">
    <w:p w14:paraId="650AA3B6" w14:textId="77777777" w:rsidR="008A733F" w:rsidRDefault="008A733F" w:rsidP="008A0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D60BE" w14:textId="77EA5E2B" w:rsidR="008A098A" w:rsidRDefault="008A09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sz w:val="24"/>
        <w:szCs w:val="24"/>
        <w:lang w:val="en-GB"/>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rPr>
        <w:rFonts w:cs="Arial"/>
        <w:b/>
        <w:color w:val="auto"/>
        <w:szCs w:val="24"/>
      </w:rPr>
    </w:lvl>
    <w:lvl w:ilvl="4">
      <w:start w:val="1"/>
      <w:numFmt w:val="none"/>
      <w:pStyle w:val="berschrift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sz w:val="24"/>
        <w:szCs w:val="24"/>
        <w:lang w:val="en-GB"/>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cs="Arial"/>
        <w:b/>
        <w:color w:val="auto"/>
        <w:szCs w:val="24"/>
        <w:lang w:val="en-GB"/>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1767846441">
    <w:abstractNumId w:val="0"/>
  </w:num>
  <w:num w:numId="2" w16cid:durableId="1476333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98A"/>
    <w:rsid w:val="00043B75"/>
    <w:rsid w:val="00043BCB"/>
    <w:rsid w:val="000A695C"/>
    <w:rsid w:val="000E4924"/>
    <w:rsid w:val="000F5DE3"/>
    <w:rsid w:val="00131BE0"/>
    <w:rsid w:val="0013687A"/>
    <w:rsid w:val="00160C2A"/>
    <w:rsid w:val="001844A2"/>
    <w:rsid w:val="001A7113"/>
    <w:rsid w:val="001F5010"/>
    <w:rsid w:val="00297DF3"/>
    <w:rsid w:val="002D5405"/>
    <w:rsid w:val="003103A4"/>
    <w:rsid w:val="00322B58"/>
    <w:rsid w:val="00331696"/>
    <w:rsid w:val="00343A04"/>
    <w:rsid w:val="00370992"/>
    <w:rsid w:val="003937B8"/>
    <w:rsid w:val="004822F9"/>
    <w:rsid w:val="004D0194"/>
    <w:rsid w:val="00537183"/>
    <w:rsid w:val="00625BD7"/>
    <w:rsid w:val="00634C19"/>
    <w:rsid w:val="006621F7"/>
    <w:rsid w:val="0069287D"/>
    <w:rsid w:val="006E7B69"/>
    <w:rsid w:val="006F3FA8"/>
    <w:rsid w:val="0072303E"/>
    <w:rsid w:val="00782E3F"/>
    <w:rsid w:val="008755FC"/>
    <w:rsid w:val="00885AE0"/>
    <w:rsid w:val="008A098A"/>
    <w:rsid w:val="008A733F"/>
    <w:rsid w:val="008F4FCC"/>
    <w:rsid w:val="00917A94"/>
    <w:rsid w:val="009F0B30"/>
    <w:rsid w:val="009F4682"/>
    <w:rsid w:val="00A0666C"/>
    <w:rsid w:val="00A152E5"/>
    <w:rsid w:val="00A15558"/>
    <w:rsid w:val="00AD4B87"/>
    <w:rsid w:val="00AE5018"/>
    <w:rsid w:val="00AF42A8"/>
    <w:rsid w:val="00B10015"/>
    <w:rsid w:val="00B2023F"/>
    <w:rsid w:val="00B23FDD"/>
    <w:rsid w:val="00B44834"/>
    <w:rsid w:val="00BB3720"/>
    <w:rsid w:val="00BF321C"/>
    <w:rsid w:val="00C1492E"/>
    <w:rsid w:val="00C31C31"/>
    <w:rsid w:val="00C67F9D"/>
    <w:rsid w:val="00CA2CA8"/>
    <w:rsid w:val="00CF6307"/>
    <w:rsid w:val="00D50DEE"/>
    <w:rsid w:val="00D722C3"/>
    <w:rsid w:val="00DA47BD"/>
    <w:rsid w:val="00DB0339"/>
    <w:rsid w:val="00EC1E9E"/>
    <w:rsid w:val="00F03CA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DA559"/>
  <w15:chartTrackingRefBased/>
  <w15:docId w15:val="{1899E4AC-ADA2-B14E-8DC5-5A3381305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7183"/>
  </w:style>
  <w:style w:type="paragraph" w:styleId="berschrift4">
    <w:name w:val="heading 4"/>
    <w:basedOn w:val="Standard"/>
    <w:next w:val="Standard"/>
    <w:link w:val="berschrift4Zchn"/>
    <w:qFormat/>
    <w:rsid w:val="00331696"/>
    <w:pPr>
      <w:keepNext/>
      <w:numPr>
        <w:ilvl w:val="3"/>
        <w:numId w:val="1"/>
      </w:numPr>
      <w:suppressAutoHyphens/>
      <w:outlineLvl w:val="3"/>
    </w:pPr>
    <w:rPr>
      <w:rFonts w:ascii="Arial" w:eastAsia="Times New Roman" w:hAnsi="Arial" w:cs="Arial"/>
      <w:color w:val="000000"/>
      <w:szCs w:val="20"/>
      <w:lang w:val="de-DE" w:eastAsia="ar-SA"/>
    </w:rPr>
  </w:style>
  <w:style w:type="paragraph" w:styleId="berschrift5">
    <w:name w:val="heading 5"/>
    <w:basedOn w:val="Standard"/>
    <w:next w:val="Standard"/>
    <w:link w:val="berschrift5Zchn"/>
    <w:qFormat/>
    <w:rsid w:val="00331696"/>
    <w:pPr>
      <w:keepNext/>
      <w:numPr>
        <w:ilvl w:val="4"/>
        <w:numId w:val="1"/>
      </w:numPr>
      <w:suppressAutoHyphens/>
      <w:outlineLvl w:val="4"/>
    </w:pPr>
    <w:rPr>
      <w:rFonts w:ascii="Arial" w:eastAsia="Times New Roman" w:hAnsi="Arial" w:cs="Arial"/>
      <w:b/>
      <w:szCs w:val="20"/>
      <w:lang w:val="de-DE" w:eastAsia="ar-SA"/>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A098A"/>
    <w:pPr>
      <w:tabs>
        <w:tab w:val="center" w:pos="4536"/>
        <w:tab w:val="right" w:pos="9072"/>
      </w:tabs>
    </w:pPr>
  </w:style>
  <w:style w:type="character" w:customStyle="1" w:styleId="KopfzeileZchn">
    <w:name w:val="Kopfzeile Zchn"/>
    <w:basedOn w:val="Absatz-Standardschriftart"/>
    <w:link w:val="Kopfzeile"/>
    <w:uiPriority w:val="99"/>
    <w:rsid w:val="008A098A"/>
  </w:style>
  <w:style w:type="paragraph" w:styleId="Fuzeile">
    <w:name w:val="footer"/>
    <w:basedOn w:val="Standard"/>
    <w:link w:val="FuzeileZchn"/>
    <w:uiPriority w:val="99"/>
    <w:unhideWhenUsed/>
    <w:rsid w:val="008A098A"/>
    <w:pPr>
      <w:tabs>
        <w:tab w:val="center" w:pos="4536"/>
        <w:tab w:val="right" w:pos="9072"/>
      </w:tabs>
    </w:pPr>
  </w:style>
  <w:style w:type="character" w:customStyle="1" w:styleId="FuzeileZchn">
    <w:name w:val="Fußzeile Zchn"/>
    <w:basedOn w:val="Absatz-Standardschriftart"/>
    <w:link w:val="Fuzeile"/>
    <w:uiPriority w:val="99"/>
    <w:rsid w:val="008A098A"/>
  </w:style>
  <w:style w:type="paragraph" w:customStyle="1" w:styleId="EinfAbs">
    <w:name w:val="[Einf. Abs.]"/>
    <w:basedOn w:val="Standard"/>
    <w:uiPriority w:val="99"/>
    <w:rsid w:val="00537183"/>
    <w:pPr>
      <w:autoSpaceDE w:val="0"/>
      <w:autoSpaceDN w:val="0"/>
      <w:adjustRightInd w:val="0"/>
      <w:spacing w:line="288" w:lineRule="auto"/>
      <w:textAlignment w:val="center"/>
    </w:pPr>
    <w:rPr>
      <w:rFonts w:ascii="MinionPro-Regular" w:hAnsi="MinionPro-Regular" w:cs="MinionPro-Regular"/>
      <w:color w:val="000000"/>
      <w:lang w:val="de-DE"/>
    </w:rPr>
  </w:style>
  <w:style w:type="character" w:styleId="Hyperlink">
    <w:name w:val="Hyperlink"/>
    <w:basedOn w:val="Absatz-Standardschriftart"/>
    <w:uiPriority w:val="99"/>
    <w:unhideWhenUsed/>
    <w:rsid w:val="00537183"/>
    <w:rPr>
      <w:color w:val="0563C1" w:themeColor="hyperlink"/>
      <w:u w:val="single"/>
    </w:rPr>
  </w:style>
  <w:style w:type="character" w:styleId="NichtaufgelsteErwhnung">
    <w:name w:val="Unresolved Mention"/>
    <w:basedOn w:val="Absatz-Standardschriftart"/>
    <w:uiPriority w:val="99"/>
    <w:semiHidden/>
    <w:unhideWhenUsed/>
    <w:rsid w:val="00537183"/>
    <w:rPr>
      <w:color w:val="605E5C"/>
      <w:shd w:val="clear" w:color="auto" w:fill="E1DFDD"/>
    </w:rPr>
  </w:style>
  <w:style w:type="character" w:customStyle="1" w:styleId="berschrift4Zchn">
    <w:name w:val="Überschrift 4 Zchn"/>
    <w:basedOn w:val="Absatz-Standardschriftart"/>
    <w:link w:val="berschrift4"/>
    <w:rsid w:val="00331696"/>
    <w:rPr>
      <w:rFonts w:ascii="Arial" w:eastAsia="Times New Roman" w:hAnsi="Arial" w:cs="Arial"/>
      <w:color w:val="000000"/>
      <w:szCs w:val="20"/>
      <w:lang w:val="de-DE" w:eastAsia="ar-SA"/>
    </w:rPr>
  </w:style>
  <w:style w:type="character" w:customStyle="1" w:styleId="berschrift5Zchn">
    <w:name w:val="Überschrift 5 Zchn"/>
    <w:basedOn w:val="Absatz-Standardschriftart"/>
    <w:link w:val="berschrift5"/>
    <w:rsid w:val="00331696"/>
    <w:rPr>
      <w:rFonts w:ascii="Arial" w:eastAsia="Times New Roman" w:hAnsi="Arial" w:cs="Arial"/>
      <w:b/>
      <w:szCs w:val="20"/>
      <w:lang w:val="de-D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rossingeurope.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Words>
  <Characters>2311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Koch</dc:creator>
  <cp:keywords/>
  <dc:description/>
  <cp:lastModifiedBy>Walter Gasperi</cp:lastModifiedBy>
  <cp:revision>45</cp:revision>
  <dcterms:created xsi:type="dcterms:W3CDTF">2025-01-03T07:17:00Z</dcterms:created>
  <dcterms:modified xsi:type="dcterms:W3CDTF">2026-01-17T08:34:00Z</dcterms:modified>
</cp:coreProperties>
</file>